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FE2" w:rsidRPr="00E95466" w:rsidRDefault="00AB5FE2" w:rsidP="00AB5FE2">
      <w:pPr>
        <w:pStyle w:val="Balk4"/>
      </w:pPr>
      <w:bookmarkStart w:id="0" w:name="_Toc140763896"/>
      <w:r w:rsidRPr="00E95466">
        <w:t>3.3.2.Denizcilik</w:t>
      </w:r>
      <w:bookmarkEnd w:id="0"/>
    </w:p>
    <w:p w:rsidR="00AB5FE2" w:rsidRDefault="00AB5FE2" w:rsidP="00AB5FE2">
      <w:pPr>
        <w:rPr>
          <w:rFonts w:ascii="Times New Roman" w:hAnsi="Times New Roman" w:cs="Times New Roman"/>
          <w:color w:val="00B0F0"/>
          <w:sz w:val="24"/>
        </w:rPr>
      </w:pPr>
    </w:p>
    <w:p w:rsidR="00AB5FE2" w:rsidRDefault="00AB5FE2" w:rsidP="00AB5F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0452">
        <w:rPr>
          <w:rFonts w:ascii="Times New Roman" w:hAnsi="Times New Roman" w:cs="Times New Roman"/>
          <w:sz w:val="24"/>
          <w:szCs w:val="24"/>
        </w:rPr>
        <w:t xml:space="preserve">Kıyı uzunluğu </w:t>
      </w:r>
      <w:smartTag w:uri="urn:schemas-microsoft-com:office:smarttags" w:element="metricconverter">
        <w:smartTagPr>
          <w:attr w:name="ProductID" w:val="640 km"/>
        </w:smartTagPr>
        <w:r w:rsidRPr="00070452">
          <w:rPr>
            <w:rFonts w:ascii="Times New Roman" w:hAnsi="Times New Roman" w:cs="Times New Roman"/>
            <w:sz w:val="24"/>
            <w:szCs w:val="24"/>
          </w:rPr>
          <w:t>640 km</w:t>
        </w:r>
      </w:smartTag>
      <w:r w:rsidRPr="00070452">
        <w:rPr>
          <w:rFonts w:ascii="Times New Roman" w:hAnsi="Times New Roman" w:cs="Times New Roman"/>
          <w:sz w:val="24"/>
          <w:szCs w:val="24"/>
        </w:rPr>
        <w:t xml:space="preserve">. olan İlimizde Ulaştırma ve Altyapı Bakanlığına bağlı </w:t>
      </w:r>
      <w:r w:rsidRPr="00070452">
        <w:rPr>
          <w:rFonts w:ascii="Times New Roman" w:hAnsi="Times New Roman" w:cs="Times New Roman"/>
          <w:b/>
          <w:sz w:val="24"/>
          <w:szCs w:val="24"/>
        </w:rPr>
        <w:t>6 adet Liman Başkanlığı (Antalya, Alanya, Finike, Kaş, Kemer ve Manavgat)</w:t>
      </w:r>
      <w:r w:rsidRPr="00070452">
        <w:rPr>
          <w:rFonts w:ascii="Times New Roman" w:hAnsi="Times New Roman" w:cs="Times New Roman"/>
          <w:sz w:val="24"/>
          <w:szCs w:val="24"/>
        </w:rPr>
        <w:t xml:space="preserve"> bulunmaktadır.</w:t>
      </w:r>
    </w:p>
    <w:p w:rsidR="00AB5FE2" w:rsidRPr="001C4C87" w:rsidRDefault="00AB5FE2" w:rsidP="00AB5F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FE2" w:rsidRPr="00070452" w:rsidRDefault="00AB5FE2" w:rsidP="00AB5FE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070452">
        <w:rPr>
          <w:rFonts w:ascii="Times New Roman" w:hAnsi="Times New Roman" w:cs="Times New Roman"/>
          <w:b/>
          <w:color w:val="3333FF"/>
          <w:sz w:val="24"/>
          <w:szCs w:val="24"/>
        </w:rPr>
        <w:t>Yurt İçi ve Yurt Dışından Gelen Yat ve Yolcu Gemisi Sayısı</w:t>
      </w:r>
    </w:p>
    <w:tbl>
      <w:tblPr>
        <w:tblW w:w="90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47"/>
        <w:gridCol w:w="4140"/>
        <w:gridCol w:w="3590"/>
      </w:tblGrid>
      <w:tr w:rsidR="00AB5FE2" w:rsidRPr="00070452" w:rsidTr="00FB59FF">
        <w:trPr>
          <w:trHeight w:val="312"/>
        </w:trPr>
        <w:tc>
          <w:tcPr>
            <w:tcW w:w="1347" w:type="dxa"/>
            <w:vMerge w:val="restart"/>
            <w:shd w:val="clear" w:color="auto" w:fill="FFFFCC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70452">
              <w:rPr>
                <w:rFonts w:ascii="Times New Roman" w:hAnsi="Times New Roman" w:cs="Times New Roman"/>
                <w:b/>
                <w:szCs w:val="24"/>
              </w:rPr>
              <w:t>Liman Adı</w:t>
            </w:r>
          </w:p>
        </w:tc>
        <w:tc>
          <w:tcPr>
            <w:tcW w:w="7730" w:type="dxa"/>
            <w:gridSpan w:val="2"/>
            <w:shd w:val="clear" w:color="auto" w:fill="FFFFCC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70452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C94391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Merge/>
            <w:shd w:val="clear" w:color="auto" w:fill="FFFFCC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140" w:type="dxa"/>
            <w:shd w:val="clear" w:color="auto" w:fill="FFFFCC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70452">
              <w:rPr>
                <w:rFonts w:ascii="Times New Roman" w:hAnsi="Times New Roman" w:cs="Times New Roman"/>
                <w:b/>
                <w:szCs w:val="24"/>
              </w:rPr>
              <w:t xml:space="preserve">Transit </w:t>
            </w:r>
            <w:proofErr w:type="spellStart"/>
            <w:r w:rsidRPr="00070452">
              <w:rPr>
                <w:rFonts w:ascii="Times New Roman" w:hAnsi="Times New Roman" w:cs="Times New Roman"/>
                <w:b/>
                <w:szCs w:val="24"/>
              </w:rPr>
              <w:t>Log</w:t>
            </w:r>
            <w:proofErr w:type="spellEnd"/>
            <w:r w:rsidRPr="00070452">
              <w:rPr>
                <w:rFonts w:ascii="Times New Roman" w:hAnsi="Times New Roman" w:cs="Times New Roman"/>
                <w:b/>
                <w:szCs w:val="24"/>
              </w:rPr>
              <w:t xml:space="preserve"> İle Limana Gelen Yat Sayısı</w:t>
            </w:r>
          </w:p>
        </w:tc>
        <w:tc>
          <w:tcPr>
            <w:tcW w:w="3590" w:type="dxa"/>
            <w:shd w:val="clear" w:color="auto" w:fill="FFFFCC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70452">
              <w:rPr>
                <w:rFonts w:ascii="Times New Roman" w:hAnsi="Times New Roman" w:cs="Times New Roman"/>
                <w:b/>
                <w:szCs w:val="24"/>
              </w:rPr>
              <w:t>Limana Gelen Yolcu Gemisi Sayısı</w:t>
            </w: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szCs w:val="24"/>
              </w:rPr>
            </w:pPr>
            <w:r w:rsidRPr="00070452">
              <w:rPr>
                <w:rFonts w:ascii="Times New Roman" w:hAnsi="Times New Roman" w:cs="Times New Roman"/>
                <w:szCs w:val="24"/>
              </w:rPr>
              <w:t>Antalya</w:t>
            </w:r>
          </w:p>
        </w:tc>
        <w:tc>
          <w:tcPr>
            <w:tcW w:w="4140" w:type="dxa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90" w:type="dxa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szCs w:val="24"/>
              </w:rPr>
            </w:pPr>
            <w:r w:rsidRPr="00070452">
              <w:rPr>
                <w:rFonts w:ascii="Times New Roman" w:hAnsi="Times New Roman" w:cs="Times New Roman"/>
                <w:szCs w:val="24"/>
              </w:rPr>
              <w:t>Manavgat</w:t>
            </w:r>
          </w:p>
        </w:tc>
        <w:tc>
          <w:tcPr>
            <w:tcW w:w="4140" w:type="dxa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90" w:type="dxa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szCs w:val="24"/>
              </w:rPr>
            </w:pPr>
            <w:r w:rsidRPr="00070452">
              <w:rPr>
                <w:rFonts w:ascii="Times New Roman" w:hAnsi="Times New Roman" w:cs="Times New Roman"/>
                <w:szCs w:val="24"/>
              </w:rPr>
              <w:t>Alanya</w:t>
            </w:r>
          </w:p>
        </w:tc>
        <w:tc>
          <w:tcPr>
            <w:tcW w:w="4140" w:type="dxa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90" w:type="dxa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szCs w:val="24"/>
              </w:rPr>
            </w:pPr>
            <w:r w:rsidRPr="00070452">
              <w:rPr>
                <w:rFonts w:ascii="Times New Roman" w:hAnsi="Times New Roman" w:cs="Times New Roman"/>
                <w:szCs w:val="24"/>
              </w:rPr>
              <w:t>Kemer</w:t>
            </w:r>
          </w:p>
        </w:tc>
        <w:tc>
          <w:tcPr>
            <w:tcW w:w="4140" w:type="dxa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90" w:type="dxa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szCs w:val="24"/>
              </w:rPr>
            </w:pPr>
            <w:r w:rsidRPr="00070452">
              <w:rPr>
                <w:rFonts w:ascii="Times New Roman" w:hAnsi="Times New Roman" w:cs="Times New Roman"/>
                <w:szCs w:val="24"/>
              </w:rPr>
              <w:t>Finike</w:t>
            </w:r>
          </w:p>
        </w:tc>
        <w:tc>
          <w:tcPr>
            <w:tcW w:w="4140" w:type="dxa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90" w:type="dxa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szCs w:val="24"/>
              </w:rPr>
            </w:pPr>
            <w:r w:rsidRPr="00070452">
              <w:rPr>
                <w:rFonts w:ascii="Times New Roman" w:hAnsi="Times New Roman" w:cs="Times New Roman"/>
                <w:szCs w:val="24"/>
              </w:rPr>
              <w:t>Kaş</w:t>
            </w:r>
          </w:p>
        </w:tc>
        <w:tc>
          <w:tcPr>
            <w:tcW w:w="4140" w:type="dxa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90" w:type="dxa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shd w:val="clear" w:color="auto" w:fill="D9D9D9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70452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4140" w:type="dxa"/>
            <w:shd w:val="clear" w:color="auto" w:fill="D9D9D9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590" w:type="dxa"/>
            <w:shd w:val="clear" w:color="auto" w:fill="D9D9D9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AB5FE2" w:rsidRDefault="00AB5FE2" w:rsidP="00AB5FE2">
      <w:pPr>
        <w:rPr>
          <w:rFonts w:ascii="Times New Roman" w:hAnsi="Times New Roman" w:cs="Times New Roman"/>
          <w:sz w:val="24"/>
          <w:szCs w:val="24"/>
        </w:rPr>
      </w:pPr>
    </w:p>
    <w:p w:rsidR="00AB5FE2" w:rsidRDefault="00AB5FE2" w:rsidP="00AB5FE2">
      <w:pPr>
        <w:rPr>
          <w:rFonts w:ascii="Times New Roman" w:hAnsi="Times New Roman" w:cs="Times New Roman"/>
          <w:sz w:val="24"/>
          <w:szCs w:val="24"/>
        </w:rPr>
      </w:pPr>
    </w:p>
    <w:p w:rsidR="00AB5FE2" w:rsidRDefault="00AB5FE2" w:rsidP="00AB5FE2">
      <w:pPr>
        <w:rPr>
          <w:rFonts w:ascii="Times New Roman" w:hAnsi="Times New Roman" w:cs="Times New Roman"/>
          <w:sz w:val="24"/>
          <w:szCs w:val="24"/>
        </w:rPr>
      </w:pPr>
    </w:p>
    <w:p w:rsidR="00AB5FE2" w:rsidRPr="00070452" w:rsidRDefault="00AB5FE2" w:rsidP="00AB5FE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0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47"/>
        <w:gridCol w:w="4140"/>
        <w:gridCol w:w="3590"/>
      </w:tblGrid>
      <w:tr w:rsidR="00AB5FE2" w:rsidRPr="00070452" w:rsidTr="00FB59FF">
        <w:trPr>
          <w:trHeight w:val="312"/>
        </w:trPr>
        <w:tc>
          <w:tcPr>
            <w:tcW w:w="1347" w:type="dxa"/>
            <w:vMerge w:val="restart"/>
            <w:shd w:val="clear" w:color="auto" w:fill="FFFFCC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70452">
              <w:rPr>
                <w:rFonts w:ascii="Times New Roman" w:hAnsi="Times New Roman" w:cs="Times New Roman"/>
                <w:b/>
                <w:szCs w:val="24"/>
              </w:rPr>
              <w:t>Liman Adı</w:t>
            </w:r>
          </w:p>
        </w:tc>
        <w:tc>
          <w:tcPr>
            <w:tcW w:w="7730" w:type="dxa"/>
            <w:gridSpan w:val="2"/>
            <w:shd w:val="clear" w:color="auto" w:fill="FFFFCC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70452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C94391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Merge/>
            <w:shd w:val="clear" w:color="auto" w:fill="FFFFCC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140" w:type="dxa"/>
            <w:shd w:val="clear" w:color="auto" w:fill="FFFFCC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70452">
              <w:rPr>
                <w:rFonts w:ascii="Times New Roman" w:hAnsi="Times New Roman" w:cs="Times New Roman"/>
                <w:b/>
                <w:szCs w:val="24"/>
              </w:rPr>
              <w:t xml:space="preserve">Transit </w:t>
            </w:r>
            <w:proofErr w:type="spellStart"/>
            <w:r w:rsidRPr="00070452">
              <w:rPr>
                <w:rFonts w:ascii="Times New Roman" w:hAnsi="Times New Roman" w:cs="Times New Roman"/>
                <w:b/>
                <w:szCs w:val="24"/>
              </w:rPr>
              <w:t>Log</w:t>
            </w:r>
            <w:proofErr w:type="spellEnd"/>
            <w:r w:rsidRPr="00070452">
              <w:rPr>
                <w:rFonts w:ascii="Times New Roman" w:hAnsi="Times New Roman" w:cs="Times New Roman"/>
                <w:b/>
                <w:szCs w:val="24"/>
              </w:rPr>
              <w:t xml:space="preserve"> İle Limana Gelen Yat Sayısı</w:t>
            </w:r>
          </w:p>
        </w:tc>
        <w:tc>
          <w:tcPr>
            <w:tcW w:w="3590" w:type="dxa"/>
            <w:shd w:val="clear" w:color="auto" w:fill="FFFFCC"/>
            <w:vAlign w:val="center"/>
          </w:tcPr>
          <w:p w:rsidR="00AB5FE2" w:rsidRPr="00070452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70452">
              <w:rPr>
                <w:rFonts w:ascii="Times New Roman" w:hAnsi="Times New Roman" w:cs="Times New Roman"/>
                <w:b/>
                <w:szCs w:val="24"/>
              </w:rPr>
              <w:t>Limana Gelen Yolcu Gemisi Sayısı</w:t>
            </w: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szCs w:val="24"/>
              </w:rPr>
            </w:pPr>
            <w:r w:rsidRPr="00070452">
              <w:rPr>
                <w:rFonts w:ascii="Times New Roman" w:hAnsi="Times New Roman" w:cs="Times New Roman"/>
                <w:szCs w:val="24"/>
              </w:rPr>
              <w:t>Antalya</w:t>
            </w:r>
          </w:p>
        </w:tc>
        <w:tc>
          <w:tcPr>
            <w:tcW w:w="4140" w:type="dxa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90" w:type="dxa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szCs w:val="24"/>
              </w:rPr>
            </w:pPr>
            <w:r w:rsidRPr="00070452">
              <w:rPr>
                <w:rFonts w:ascii="Times New Roman" w:hAnsi="Times New Roman" w:cs="Times New Roman"/>
                <w:szCs w:val="24"/>
              </w:rPr>
              <w:t>Manavgat</w:t>
            </w:r>
          </w:p>
        </w:tc>
        <w:tc>
          <w:tcPr>
            <w:tcW w:w="4140" w:type="dxa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90" w:type="dxa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szCs w:val="24"/>
              </w:rPr>
            </w:pPr>
            <w:r w:rsidRPr="00070452">
              <w:rPr>
                <w:rFonts w:ascii="Times New Roman" w:hAnsi="Times New Roman" w:cs="Times New Roman"/>
                <w:szCs w:val="24"/>
              </w:rPr>
              <w:t>Alanya</w:t>
            </w:r>
          </w:p>
        </w:tc>
        <w:tc>
          <w:tcPr>
            <w:tcW w:w="4140" w:type="dxa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90" w:type="dxa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" w:name="_GoBack"/>
            <w:bookmarkEnd w:id="1"/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szCs w:val="24"/>
              </w:rPr>
            </w:pPr>
            <w:r w:rsidRPr="00070452">
              <w:rPr>
                <w:rFonts w:ascii="Times New Roman" w:hAnsi="Times New Roman" w:cs="Times New Roman"/>
                <w:szCs w:val="24"/>
              </w:rPr>
              <w:t>Kemer</w:t>
            </w:r>
          </w:p>
        </w:tc>
        <w:tc>
          <w:tcPr>
            <w:tcW w:w="4140" w:type="dxa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90" w:type="dxa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szCs w:val="24"/>
              </w:rPr>
            </w:pPr>
            <w:r w:rsidRPr="00070452">
              <w:rPr>
                <w:rFonts w:ascii="Times New Roman" w:hAnsi="Times New Roman" w:cs="Times New Roman"/>
                <w:szCs w:val="24"/>
              </w:rPr>
              <w:t>Finike</w:t>
            </w:r>
          </w:p>
        </w:tc>
        <w:tc>
          <w:tcPr>
            <w:tcW w:w="4140" w:type="dxa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90" w:type="dxa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B5FE2" w:rsidRPr="00070452" w:rsidTr="00FB59FF">
        <w:trPr>
          <w:trHeight w:val="312"/>
        </w:trPr>
        <w:tc>
          <w:tcPr>
            <w:tcW w:w="1347" w:type="dxa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szCs w:val="24"/>
              </w:rPr>
            </w:pPr>
            <w:r w:rsidRPr="00070452">
              <w:rPr>
                <w:rFonts w:ascii="Times New Roman" w:hAnsi="Times New Roman" w:cs="Times New Roman"/>
                <w:szCs w:val="24"/>
              </w:rPr>
              <w:t>Kaş</w:t>
            </w:r>
          </w:p>
        </w:tc>
        <w:tc>
          <w:tcPr>
            <w:tcW w:w="4140" w:type="dxa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90" w:type="dxa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B5FE2" w:rsidRPr="00921286" w:rsidTr="00FB59FF">
        <w:trPr>
          <w:trHeight w:val="312"/>
        </w:trPr>
        <w:tc>
          <w:tcPr>
            <w:tcW w:w="1347" w:type="dxa"/>
            <w:shd w:val="clear" w:color="auto" w:fill="D9D9D9"/>
            <w:vAlign w:val="center"/>
          </w:tcPr>
          <w:p w:rsidR="00AB5FE2" w:rsidRPr="00070452" w:rsidRDefault="00AB5FE2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70452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4140" w:type="dxa"/>
            <w:shd w:val="clear" w:color="auto" w:fill="D9D9D9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590" w:type="dxa"/>
            <w:shd w:val="clear" w:color="auto" w:fill="D9D9D9"/>
            <w:vAlign w:val="center"/>
          </w:tcPr>
          <w:p w:rsidR="00AB5FE2" w:rsidRPr="005E43A3" w:rsidRDefault="00AB5FE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153A7B" w:rsidRPr="00BC2847" w:rsidRDefault="00153A7B" w:rsidP="00BC2847"/>
    <w:sectPr w:rsidR="00153A7B" w:rsidRPr="00BC28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D16"/>
    <w:rsid w:val="00153A7B"/>
    <w:rsid w:val="00215CC9"/>
    <w:rsid w:val="00311D16"/>
    <w:rsid w:val="00581FD0"/>
    <w:rsid w:val="005E43A3"/>
    <w:rsid w:val="00AB5FE2"/>
    <w:rsid w:val="00BC2847"/>
    <w:rsid w:val="00C9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590249"/>
  <w15:chartTrackingRefBased/>
  <w15:docId w15:val="{0DB0C124-0D27-40F4-B8B1-C91F6907C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5FE2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AB5FE2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AB5FE2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9</cp:revision>
  <dcterms:created xsi:type="dcterms:W3CDTF">2020-07-03T06:50:00Z</dcterms:created>
  <dcterms:modified xsi:type="dcterms:W3CDTF">2023-09-05T12:20:00Z</dcterms:modified>
</cp:coreProperties>
</file>